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263"/>
        <w:tblW w:w="9141" w:type="dxa"/>
        <w:tblLook w:val="04A0"/>
      </w:tblPr>
      <w:tblGrid>
        <w:gridCol w:w="648"/>
        <w:gridCol w:w="5446"/>
        <w:gridCol w:w="3047"/>
      </w:tblGrid>
      <w:tr w:rsidR="002C1F34" w:rsidRPr="002C1F34" w:rsidTr="00730723">
        <w:trPr>
          <w:trHeight w:val="376"/>
        </w:trPr>
        <w:tc>
          <w:tcPr>
            <w:tcW w:w="648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446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Name of Work/Item</w:t>
            </w:r>
          </w:p>
        </w:tc>
        <w:tc>
          <w:tcPr>
            <w:tcW w:w="0" w:type="auto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color w:val="1B1C1D"/>
                <w:sz w:val="24"/>
                <w:szCs w:val="24"/>
              </w:rPr>
            </w:pPr>
          </w:p>
        </w:tc>
      </w:tr>
      <w:tr w:rsidR="002C1F34" w:rsidRPr="002C1F34" w:rsidTr="00730723">
        <w:trPr>
          <w:trHeight w:val="376"/>
        </w:trPr>
        <w:tc>
          <w:tcPr>
            <w:tcW w:w="648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446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Location of Work/Supply</w:t>
            </w:r>
          </w:p>
        </w:tc>
        <w:tc>
          <w:tcPr>
            <w:tcW w:w="0" w:type="auto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color w:val="1B1C1D"/>
                <w:sz w:val="24"/>
                <w:szCs w:val="24"/>
              </w:rPr>
            </w:pPr>
          </w:p>
        </w:tc>
      </w:tr>
      <w:tr w:rsidR="002C1F34" w:rsidRPr="002C1F34" w:rsidTr="00730723">
        <w:trPr>
          <w:trHeight w:val="376"/>
        </w:trPr>
        <w:tc>
          <w:tcPr>
            <w:tcW w:w="648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446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Estimated Value (Approx.)</w:t>
            </w:r>
          </w:p>
        </w:tc>
        <w:tc>
          <w:tcPr>
            <w:tcW w:w="0" w:type="auto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color w:val="1B1C1D"/>
                <w:sz w:val="24"/>
                <w:szCs w:val="24"/>
              </w:rPr>
            </w:pPr>
            <w:r w:rsidRPr="002C1F3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₹</w:t>
            </w:r>
          </w:p>
        </w:tc>
      </w:tr>
      <w:tr w:rsidR="002C1F34" w:rsidRPr="002C1F34" w:rsidTr="00730723">
        <w:trPr>
          <w:trHeight w:val="376"/>
        </w:trPr>
        <w:tc>
          <w:tcPr>
            <w:tcW w:w="648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446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Contract Period/Period of Completion</w:t>
            </w:r>
          </w:p>
        </w:tc>
        <w:tc>
          <w:tcPr>
            <w:tcW w:w="0" w:type="auto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color w:val="1B1C1D"/>
                <w:sz w:val="24"/>
                <w:szCs w:val="24"/>
              </w:rPr>
            </w:pPr>
          </w:p>
        </w:tc>
      </w:tr>
      <w:tr w:rsidR="002C1F34" w:rsidRPr="002C1F34" w:rsidTr="00730723">
        <w:trPr>
          <w:trHeight w:val="376"/>
        </w:trPr>
        <w:tc>
          <w:tcPr>
            <w:tcW w:w="648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5446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Tender Fee (Non-Refundable)</w:t>
            </w:r>
          </w:p>
        </w:tc>
        <w:tc>
          <w:tcPr>
            <w:tcW w:w="0" w:type="auto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color w:val="1B1C1D"/>
                <w:sz w:val="24"/>
                <w:szCs w:val="24"/>
              </w:rPr>
            </w:pPr>
            <w:r w:rsidRPr="002C1F3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₹</w:t>
            </w:r>
          </w:p>
        </w:tc>
      </w:tr>
      <w:tr w:rsidR="002C1F34" w:rsidRPr="002C1F34" w:rsidTr="00730723">
        <w:trPr>
          <w:trHeight w:val="376"/>
        </w:trPr>
        <w:tc>
          <w:tcPr>
            <w:tcW w:w="648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5446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Earnest Money Deposit (EMD)</w:t>
            </w:r>
          </w:p>
        </w:tc>
        <w:tc>
          <w:tcPr>
            <w:tcW w:w="0" w:type="auto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color w:val="1B1C1D"/>
                <w:sz w:val="24"/>
                <w:szCs w:val="24"/>
              </w:rPr>
            </w:pPr>
            <w:r w:rsidRPr="002C1F3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₹</w:t>
            </w:r>
          </w:p>
        </w:tc>
      </w:tr>
      <w:tr w:rsidR="002C1F34" w:rsidRPr="002C1F34" w:rsidTr="00730723">
        <w:trPr>
          <w:trHeight w:val="376"/>
        </w:trPr>
        <w:tc>
          <w:tcPr>
            <w:tcW w:w="648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5446" w:type="dxa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Eligibility Criteria (Key Requirement)</w:t>
            </w:r>
          </w:p>
        </w:tc>
        <w:tc>
          <w:tcPr>
            <w:tcW w:w="0" w:type="auto"/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color w:val="1B1C1D"/>
                <w:sz w:val="24"/>
                <w:szCs w:val="24"/>
              </w:rPr>
            </w:pPr>
          </w:p>
        </w:tc>
      </w:tr>
      <w:tr w:rsidR="002C1F34" w:rsidRPr="002C1F34" w:rsidTr="00730723">
        <w:trPr>
          <w:trHeight w:val="79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Bid Submission Start Date &amp; Time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color w:val="1B1C1D"/>
                <w:sz w:val="24"/>
                <w:szCs w:val="24"/>
              </w:rPr>
            </w:pPr>
          </w:p>
        </w:tc>
      </w:tr>
      <w:tr w:rsidR="002C1F34" w:rsidRPr="002C1F34" w:rsidTr="00730723">
        <w:trPr>
          <w:trHeight w:val="20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Bid Submission End Date &amp; Time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</w:tr>
      <w:tr w:rsidR="002C1F34" w:rsidRPr="002C1F34" w:rsidTr="00730723">
        <w:trPr>
          <w:trHeight w:val="24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Date &amp; Time of Technical Bid Opening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</w:tr>
      <w:tr w:rsidR="002C1F34" w:rsidRPr="002C1F34" w:rsidTr="00730723">
        <w:trPr>
          <w:trHeight w:val="17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Date &amp; Time of Financial Bid Opening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</w:tr>
      <w:tr w:rsidR="002C1F34" w:rsidRPr="002C1F34" w:rsidTr="00730723">
        <w:trPr>
          <w:trHeight w:val="2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color w:val="1B1C1D"/>
                <w:sz w:val="24"/>
                <w:szCs w:val="24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Bid Validity 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</w:tr>
      <w:tr w:rsidR="002C1F34" w:rsidRPr="002C1F34" w:rsidTr="00730723">
        <w:trPr>
          <w:trHeight w:val="17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No. bids (Single/ Two bid)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</w:tr>
      <w:tr w:rsidR="002C1F34" w:rsidRPr="002C1F34" w:rsidTr="00730723">
        <w:trPr>
          <w:trHeight w:val="15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14. 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  <w:r w:rsidRPr="002C1F34"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Address  of Submission of offline bids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34" w:rsidRPr="002C1F34" w:rsidRDefault="002C1F34" w:rsidP="00730723">
            <w:pPr>
              <w:jc w:val="both"/>
              <w:rPr>
                <w:rFonts w:ascii="Arial Narrow" w:eastAsia="Times New Roman" w:hAnsi="Arial Narrow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</w:tr>
      <w:tr w:rsidR="00730723" w:rsidRPr="002C1F34" w:rsidTr="00730723">
        <w:trPr>
          <w:trHeight w:val="150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730723" w:rsidRPr="002C1F34" w:rsidRDefault="00730723" w:rsidP="00730723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446" w:type="dxa"/>
            <w:tcBorders>
              <w:top w:val="single" w:sz="4" w:space="0" w:color="auto"/>
            </w:tcBorders>
            <w:vAlign w:val="center"/>
          </w:tcPr>
          <w:p w:rsidR="00730723" w:rsidRPr="002C1F34" w:rsidRDefault="00730723" w:rsidP="00730723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30723" w:rsidRPr="002C1F34" w:rsidRDefault="00730723" w:rsidP="00730723">
            <w:pPr>
              <w:jc w:val="both"/>
              <w:rPr>
                <w:rFonts w:ascii="Arial Narrow" w:eastAsia="Times New Roman" w:hAnsi="Arial Narrow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2C1F34" w:rsidRDefault="002C1F34" w:rsidP="002C1F34">
      <w:pPr>
        <w:jc w:val="center"/>
        <w:rPr>
          <w:rFonts w:ascii="Arial Narrow" w:hAnsi="Arial Narrow"/>
          <w:b/>
        </w:rPr>
      </w:pPr>
      <w:r w:rsidRPr="002C1F34">
        <w:rPr>
          <w:rFonts w:ascii="Arial Narrow" w:hAnsi="Arial Narrow"/>
          <w:b/>
        </w:rPr>
        <w:t xml:space="preserve">TENDER NOTICE </w:t>
      </w:r>
    </w:p>
    <w:p w:rsidR="00730723" w:rsidRDefault="00730723" w:rsidP="0073072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Tender no.</w:t>
      </w:r>
    </w:p>
    <w:p w:rsidR="002C1F34" w:rsidRPr="00551603" w:rsidRDefault="002C1F34" w:rsidP="002C1F34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</w:rPr>
      </w:pPr>
      <w:r w:rsidRPr="00551603">
        <w:rPr>
          <w:rFonts w:ascii="Arial Narrow" w:eastAsia="Times New Roman" w:hAnsi="Arial Narrow" w:cs="Times New Roman"/>
          <w:b/>
          <w:bCs/>
          <w:sz w:val="27"/>
          <w:szCs w:val="27"/>
        </w:rPr>
        <w:t>General Conditions &amp; Instructions</w:t>
      </w:r>
    </w:p>
    <w:p w:rsidR="002C1F34" w:rsidRPr="00551603" w:rsidRDefault="002C1F34" w:rsidP="002C1F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51603">
        <w:rPr>
          <w:rFonts w:ascii="Arial Narrow" w:eastAsia="Times New Roman" w:hAnsi="Arial Narrow" w:cs="Times New Roman"/>
          <w:b/>
          <w:bCs/>
          <w:sz w:val="24"/>
          <w:szCs w:val="24"/>
        </w:rPr>
        <w:t>Submission:</w:t>
      </w:r>
      <w:r w:rsidRPr="00551603">
        <w:rPr>
          <w:rFonts w:ascii="Arial Narrow" w:eastAsia="Times New Roman" w:hAnsi="Arial Narrow" w:cs="Times New Roman"/>
          <w:sz w:val="24"/>
          <w:szCs w:val="24"/>
        </w:rPr>
        <w:t xml:space="preserve"> Bids shall be submitted </w:t>
      </w:r>
      <w:r w:rsidRPr="002C1F34">
        <w:rPr>
          <w:rFonts w:ascii="Arial Narrow" w:eastAsia="Times New Roman" w:hAnsi="Arial Narrow" w:cs="Times New Roman"/>
          <w:sz w:val="24"/>
          <w:szCs w:val="24"/>
        </w:rPr>
        <w:t xml:space="preserve">Offline in </w:t>
      </w:r>
      <w:r w:rsidRPr="002C1F34">
        <w:rPr>
          <w:rFonts w:ascii="Arial Narrow" w:eastAsia="Times New Roman" w:hAnsi="Arial Narrow" w:cs="Times New Roman"/>
          <w:bCs/>
          <w:sz w:val="24"/>
          <w:szCs w:val="24"/>
        </w:rPr>
        <w:t>the specified address</w:t>
      </w:r>
    </w:p>
    <w:p w:rsidR="002C1F34" w:rsidRPr="00551603" w:rsidRDefault="002C1F34" w:rsidP="002C1F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51603">
        <w:rPr>
          <w:rFonts w:ascii="Arial Narrow" w:eastAsia="Times New Roman" w:hAnsi="Arial Narrow" w:cs="Times New Roman"/>
          <w:b/>
          <w:bCs/>
          <w:sz w:val="24"/>
          <w:szCs w:val="24"/>
        </w:rPr>
        <w:t>Tender Document Download:</w:t>
      </w:r>
      <w:r w:rsidRPr="00551603">
        <w:rPr>
          <w:rFonts w:ascii="Arial Narrow" w:eastAsia="Times New Roman" w:hAnsi="Arial Narrow" w:cs="Times New Roman"/>
          <w:sz w:val="24"/>
          <w:szCs w:val="24"/>
        </w:rPr>
        <w:t xml:space="preserve"> The complete set of Tender Documents, including the detailed scope of work, technical specifications, eligibility criteria, terms and conditions, and financial Bill of Quantities (BOQ), can be downloaded from </w:t>
      </w:r>
      <w:r w:rsidRPr="00DE069E">
        <w:rPr>
          <w:rFonts w:ascii="Arial Narrow" w:eastAsia="Times New Roman" w:hAnsi="Arial Narrow" w:cs="Times New Roman"/>
          <w:sz w:val="24"/>
          <w:szCs w:val="24"/>
          <w:u w:val="single"/>
        </w:rPr>
        <w:t>provided link.</w:t>
      </w:r>
    </w:p>
    <w:p w:rsidR="002C1F34" w:rsidRPr="00551603" w:rsidRDefault="002C1F34" w:rsidP="002C1F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51603">
        <w:rPr>
          <w:rFonts w:ascii="Arial Narrow" w:eastAsia="Times New Roman" w:hAnsi="Arial Narrow" w:cs="Times New Roman"/>
          <w:b/>
          <w:bCs/>
          <w:sz w:val="24"/>
          <w:szCs w:val="24"/>
        </w:rPr>
        <w:t>Payment:</w:t>
      </w:r>
      <w:r w:rsidRPr="00551603">
        <w:rPr>
          <w:rFonts w:ascii="Arial Narrow" w:eastAsia="Times New Roman" w:hAnsi="Arial Narrow" w:cs="Times New Roman"/>
          <w:sz w:val="24"/>
          <w:szCs w:val="24"/>
        </w:rPr>
        <w:t xml:space="preserve"> The Tender Fee and EMD shall be remitted </w:t>
      </w:r>
      <w:r w:rsidRPr="002C1F34">
        <w:rPr>
          <w:rFonts w:ascii="Arial Narrow" w:eastAsia="Times New Roman" w:hAnsi="Arial Narrow" w:cs="Times New Roman"/>
          <w:sz w:val="24"/>
          <w:szCs w:val="24"/>
        </w:rPr>
        <w:t>in the form of DD drawn in favour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C1F34">
        <w:rPr>
          <w:rFonts w:ascii="Arial Narrow" w:eastAsia="Times New Roman" w:hAnsi="Arial Narrow" w:cs="Times New Roman"/>
          <w:sz w:val="24"/>
          <w:szCs w:val="24"/>
        </w:rPr>
        <w:t xml:space="preserve">of </w:t>
      </w:r>
      <w:r>
        <w:rPr>
          <w:rFonts w:ascii="Arial Narrow" w:eastAsia="Times New Roman" w:hAnsi="Arial Narrow" w:cs="Times New Roman"/>
          <w:sz w:val="24"/>
          <w:szCs w:val="24"/>
        </w:rPr>
        <w:t>Kerala State Industrial Enterprises limited payable at Trivandrum.</w:t>
      </w:r>
      <w:r w:rsidRPr="002C1F34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551603">
        <w:rPr>
          <w:rFonts w:ascii="Arial Narrow" w:eastAsia="Times New Roman" w:hAnsi="Arial Narrow" w:cs="Times New Roman"/>
          <w:sz w:val="24"/>
          <w:szCs w:val="24"/>
        </w:rPr>
        <w:t>Exemption from Tender Fee/EMD, if applicable, must be claimed with valid documentary proof as per the Kerala Store Purchase Manual.</w:t>
      </w:r>
    </w:p>
    <w:p w:rsidR="002C1F34" w:rsidRPr="00551603" w:rsidRDefault="002C1F34" w:rsidP="002C1F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51603">
        <w:rPr>
          <w:rFonts w:ascii="Arial Narrow" w:eastAsia="Times New Roman" w:hAnsi="Arial Narrow" w:cs="Times New Roman"/>
          <w:b/>
          <w:bCs/>
          <w:sz w:val="24"/>
          <w:szCs w:val="24"/>
        </w:rPr>
        <w:t>Corrigendum:</w:t>
      </w:r>
      <w:r w:rsidRPr="00551603">
        <w:rPr>
          <w:rFonts w:ascii="Arial Narrow" w:eastAsia="Times New Roman" w:hAnsi="Arial Narrow" w:cs="Times New Roman"/>
          <w:sz w:val="24"/>
          <w:szCs w:val="24"/>
        </w:rPr>
        <w:t xml:space="preserve"> Any Corrigendum, Clarifications, or Extension of dates will be published only on the website mentioned above. Bidders are advised to regularly check the portal.</w:t>
      </w:r>
    </w:p>
    <w:p w:rsidR="002C1F34" w:rsidRPr="00551603" w:rsidRDefault="002C1F34" w:rsidP="002C1F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51603">
        <w:rPr>
          <w:rFonts w:ascii="Arial Narrow" w:eastAsia="Times New Roman" w:hAnsi="Arial Narrow" w:cs="Times New Roman"/>
          <w:b/>
          <w:bCs/>
          <w:sz w:val="24"/>
          <w:szCs w:val="24"/>
        </w:rPr>
        <w:t>Tender Inviting Authority:</w:t>
      </w:r>
      <w:r w:rsidRPr="00551603">
        <w:rPr>
          <w:rFonts w:ascii="Arial Narrow" w:eastAsia="Times New Roman" w:hAnsi="Arial Narrow" w:cs="Times New Roman"/>
          <w:sz w:val="24"/>
          <w:szCs w:val="24"/>
        </w:rPr>
        <w:t xml:space="preserve"> The Managing Director, Kerala State Industrial Enterprises Limited, reserves the right to accept or reject any or all tenders without assigning any reason thereof.</w:t>
      </w:r>
    </w:p>
    <w:p w:rsidR="002C1F34" w:rsidRPr="00551603" w:rsidRDefault="002C1F34" w:rsidP="002C1F3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3C1643" w:rsidRPr="002219D7" w:rsidRDefault="002C1F34">
      <w:pPr>
        <w:rPr>
          <w:rFonts w:ascii="Arial Narrow" w:hAnsi="Arial Narrow"/>
          <w:b/>
          <w:u w:val="single"/>
        </w:rPr>
      </w:pPr>
      <w:r w:rsidRPr="002219D7">
        <w:rPr>
          <w:rFonts w:ascii="Arial Narrow" w:hAnsi="Arial Narrow"/>
          <w:b/>
          <w:u w:val="single"/>
        </w:rPr>
        <w:t>DOWN LOAD TENDER DOCUMENT</w:t>
      </w:r>
    </w:p>
    <w:sectPr w:rsidR="003C1643" w:rsidRPr="002219D7" w:rsidSect="00951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2A5"/>
    <w:multiLevelType w:val="multilevel"/>
    <w:tmpl w:val="4BCA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2C1F34"/>
    <w:rsid w:val="002219D7"/>
    <w:rsid w:val="002C1F34"/>
    <w:rsid w:val="003C1643"/>
    <w:rsid w:val="00730723"/>
    <w:rsid w:val="00951531"/>
    <w:rsid w:val="00DE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2025-10-17T07:28:00Z</dcterms:created>
  <dcterms:modified xsi:type="dcterms:W3CDTF">2025-10-17T07:40:00Z</dcterms:modified>
</cp:coreProperties>
</file>